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15" w:rsidRDefault="00EA02F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1900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-408304</wp:posOffset>
            </wp:positionH>
            <wp:positionV relativeFrom="paragraph">
              <wp:posOffset>-66674</wp:posOffset>
            </wp:positionV>
            <wp:extent cx="1352550" cy="1457325"/>
            <wp:effectExtent l="0" t="0" r="0" b="0"/>
            <wp:wrapNone/>
            <wp:docPr id="1" name="image1.png" descr="Busy Bees Logo-shie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sy Bees Logo-shiel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1E15" w:rsidRDefault="00081E1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1900"/>
        <w:rPr>
          <w:rFonts w:ascii="Arial" w:eastAsia="Arial" w:hAnsi="Arial" w:cs="Arial"/>
          <w:color w:val="000000"/>
          <w:sz w:val="24"/>
          <w:szCs w:val="24"/>
        </w:rPr>
      </w:pPr>
    </w:p>
    <w:p w:rsidR="00081E15" w:rsidRPr="00EA02FC" w:rsidRDefault="00EA02F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1900"/>
        <w:rPr>
          <w:rFonts w:ascii="Rockwell" w:eastAsia="Rockwell" w:hAnsi="Rockwell" w:cs="Rockwell"/>
          <w:b/>
          <w:color w:val="000000"/>
          <w:sz w:val="24"/>
          <w:szCs w:val="24"/>
          <w:lang w:val="en-US"/>
        </w:rPr>
      </w:pPr>
      <w:r w:rsidRPr="00EA02FC">
        <w:rPr>
          <w:rFonts w:ascii="Rockwell" w:eastAsia="Rockwell" w:hAnsi="Rockwell" w:cs="Rockwell"/>
          <w:b/>
          <w:color w:val="000000"/>
          <w:sz w:val="24"/>
          <w:szCs w:val="24"/>
          <w:lang w:val="en-US"/>
        </w:rPr>
        <w:t>Busy Bees Academy</w:t>
      </w:r>
    </w:p>
    <w:p w:rsidR="00081E15" w:rsidRPr="00EA02FC" w:rsidRDefault="00EA02F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1900"/>
        <w:rPr>
          <w:rFonts w:ascii="Rockwell" w:eastAsia="Rockwell" w:hAnsi="Rockwell" w:cs="Rockwell"/>
          <w:color w:val="000000"/>
          <w:sz w:val="24"/>
          <w:szCs w:val="24"/>
          <w:lang w:val="en-US"/>
        </w:rPr>
      </w:pPr>
      <w:r w:rsidRPr="00EA02FC">
        <w:rPr>
          <w:rFonts w:ascii="Rockwell" w:eastAsia="Rockwell" w:hAnsi="Rockwell" w:cs="Rockwell"/>
          <w:color w:val="000000"/>
          <w:sz w:val="24"/>
          <w:szCs w:val="24"/>
          <w:lang w:val="en-US"/>
        </w:rPr>
        <w:t>1209 Sycamore St.</w:t>
      </w:r>
    </w:p>
    <w:p w:rsidR="00081E15" w:rsidRDefault="00EA02F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190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Rockwell" w:eastAsia="Rockwell" w:hAnsi="Rockwell" w:cs="Rockwell"/>
          <w:color w:val="000000"/>
          <w:sz w:val="24"/>
          <w:szCs w:val="24"/>
        </w:rPr>
        <w:t>Columbus, IN 47201.</w:t>
      </w:r>
      <w:bookmarkStart w:id="1" w:name="_GoBack"/>
      <w:bookmarkEnd w:id="1"/>
    </w:p>
    <w:p w:rsidR="00081E15" w:rsidRDefault="00EA02F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190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Rockwell" w:eastAsia="Rockwell" w:hAnsi="Rockwell" w:cs="Rockwell"/>
          <w:color w:val="000000"/>
          <w:sz w:val="24"/>
          <w:szCs w:val="24"/>
        </w:rPr>
        <w:t>(812) 376-4569 ¿</w:t>
      </w:r>
      <w:proofErr w:type="spellStart"/>
      <w:r>
        <w:rPr>
          <w:rFonts w:ascii="Rockwell" w:eastAsia="Rockwell" w:hAnsi="Rockwell" w:cs="Rockwell"/>
          <w:color w:val="000000"/>
          <w:sz w:val="24"/>
          <w:szCs w:val="24"/>
        </w:rPr>
        <w:t>Estáir</w:t>
      </w:r>
      <w:proofErr w:type="spellEnd"/>
    </w:p>
    <w:p w:rsidR="00081E15" w:rsidRPr="00BA434C" w:rsidRDefault="00081E1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1900"/>
        <w:rPr>
          <w:rFonts w:ascii="Rockwell" w:eastAsia="Rockwell" w:hAnsi="Rockwell" w:cs="Rockwell"/>
          <w:color w:val="000000"/>
          <w:sz w:val="12"/>
          <w:szCs w:val="24"/>
        </w:rPr>
      </w:pPr>
    </w:p>
    <w:p w:rsidR="00081E15" w:rsidRDefault="00EA02FC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Demasiado Enfermo Para La Escuela?</w:t>
      </w:r>
      <w:proofErr w:type="gramEnd"/>
    </w:p>
    <w:p w:rsidR="00081E15" w:rsidRPr="00BA434C" w:rsidRDefault="00081E15" w:rsidP="00BA434C">
      <w:pPr>
        <w:spacing w:after="0" w:line="120" w:lineRule="auto"/>
        <w:jc w:val="center"/>
        <w:rPr>
          <w:sz w:val="16"/>
          <w:szCs w:val="24"/>
        </w:rPr>
      </w:pPr>
    </w:p>
    <w:p w:rsidR="00081E15" w:rsidRDefault="00EA02FC">
      <w:pPr>
        <w:rPr>
          <w:sz w:val="28"/>
          <w:szCs w:val="28"/>
        </w:rPr>
      </w:pPr>
      <w:r>
        <w:rPr>
          <w:sz w:val="28"/>
          <w:szCs w:val="28"/>
        </w:rPr>
        <w:t xml:space="preserve">Si su hijo tiene los siguientes síntomas, </w:t>
      </w:r>
      <w:r>
        <w:rPr>
          <w:b/>
          <w:sz w:val="28"/>
          <w:szCs w:val="28"/>
          <w:u w:val="single"/>
        </w:rPr>
        <w:t>NO</w:t>
      </w:r>
      <w:r>
        <w:rPr>
          <w:sz w:val="28"/>
          <w:szCs w:val="28"/>
        </w:rPr>
        <w:t xml:space="preserve"> DEBE ESTAR EN LA ESCUELA:</w:t>
      </w:r>
    </w:p>
    <w:p w:rsidR="00081E15" w:rsidRDefault="00EA02FC">
      <w:pPr>
        <w:rPr>
          <w:sz w:val="28"/>
          <w:szCs w:val="28"/>
        </w:rPr>
      </w:pPr>
      <w:r>
        <w:rPr>
          <w:b/>
          <w:sz w:val="28"/>
          <w:szCs w:val="28"/>
        </w:rPr>
        <w:t>FIEBRE:</w:t>
      </w:r>
      <w:r>
        <w:rPr>
          <w:sz w:val="28"/>
          <w:szCs w:val="28"/>
        </w:rPr>
        <w:t xml:space="preserve">  Temperatura de 100 ° F o más. El estudiante puede regresar a la escuela cuando no tenga fiebre por 24 horas </w:t>
      </w:r>
      <w:r>
        <w:rPr>
          <w:sz w:val="28"/>
          <w:szCs w:val="28"/>
          <w:u w:val="single"/>
        </w:rPr>
        <w:t>sin</w:t>
      </w:r>
      <w:r>
        <w:rPr>
          <w:sz w:val="28"/>
          <w:szCs w:val="28"/>
        </w:rPr>
        <w:t xml:space="preserve"> medicamentos.</w:t>
      </w:r>
    </w:p>
    <w:p w:rsidR="00081E15" w:rsidRDefault="00EA02FC">
      <w:pPr>
        <w:rPr>
          <w:sz w:val="28"/>
          <w:szCs w:val="28"/>
        </w:rPr>
      </w:pPr>
      <w:r>
        <w:rPr>
          <w:b/>
          <w:sz w:val="28"/>
          <w:szCs w:val="28"/>
        </w:rPr>
        <w:t>VÓMITO y / o DIARREA:</w:t>
      </w:r>
      <w:r>
        <w:rPr>
          <w:sz w:val="28"/>
          <w:szCs w:val="28"/>
        </w:rPr>
        <w:t xml:space="preserve">  puede regresar si no hay episodios en las últimas 24 horas.</w:t>
      </w:r>
    </w:p>
    <w:p w:rsidR="00081E15" w:rsidRDefault="00EA02FC">
      <w:pPr>
        <w:rPr>
          <w:sz w:val="28"/>
          <w:szCs w:val="28"/>
        </w:rPr>
      </w:pPr>
      <w:r>
        <w:rPr>
          <w:b/>
          <w:sz w:val="28"/>
          <w:szCs w:val="28"/>
        </w:rPr>
        <w:t>OJOS:</w:t>
      </w:r>
      <w:r>
        <w:rPr>
          <w:sz w:val="28"/>
          <w:szCs w:val="28"/>
        </w:rPr>
        <w:t xml:space="preserve">  Ojos enrojecidos con drenaje espeso y amarillo. Puede regresar después de ser visto por un médico y 24 horas después de comenzar con antibióticos gotas para los ojos.</w:t>
      </w:r>
    </w:p>
    <w:p w:rsidR="00081E15" w:rsidRDefault="00EA02FC">
      <w:pPr>
        <w:rPr>
          <w:sz w:val="28"/>
          <w:szCs w:val="28"/>
        </w:rPr>
      </w:pPr>
      <w:r>
        <w:rPr>
          <w:b/>
          <w:sz w:val="28"/>
          <w:szCs w:val="28"/>
        </w:rPr>
        <w:t>PIOJOS:</w:t>
      </w:r>
      <w:r>
        <w:rPr>
          <w:sz w:val="28"/>
          <w:szCs w:val="28"/>
        </w:rPr>
        <w:t xml:space="preserve">  Puede regresar después del tratamiento y ser revisado por la enfermera. El transporte en autobús no está disponible hasta que la enfermera lo autorice.</w:t>
      </w:r>
    </w:p>
    <w:p w:rsidR="00081E15" w:rsidRDefault="00EA02FC">
      <w:pPr>
        <w:rPr>
          <w:sz w:val="28"/>
          <w:szCs w:val="28"/>
        </w:rPr>
      </w:pPr>
      <w:r>
        <w:rPr>
          <w:b/>
          <w:sz w:val="28"/>
          <w:szCs w:val="28"/>
        </w:rPr>
        <w:t>PIEL:</w:t>
      </w:r>
      <w:r>
        <w:rPr>
          <w:sz w:val="28"/>
          <w:szCs w:val="28"/>
        </w:rPr>
        <w:t xml:space="preserve">  erupciones desconocidas o abiertas, que drenan lesiones de la piel.</w:t>
      </w:r>
    </w:p>
    <w:p w:rsidR="00081E15" w:rsidRDefault="00EA02FC">
      <w:pPr>
        <w:rPr>
          <w:sz w:val="28"/>
          <w:szCs w:val="28"/>
        </w:rPr>
      </w:pPr>
      <w:r>
        <w:rPr>
          <w:b/>
          <w:sz w:val="28"/>
          <w:szCs w:val="28"/>
        </w:rPr>
        <w:t>TOS PERSISTENTE O DOLOR GRAVE:</w:t>
      </w:r>
      <w:r>
        <w:rPr>
          <w:sz w:val="28"/>
          <w:szCs w:val="28"/>
        </w:rPr>
        <w:t xml:space="preserve">  Si se necesitan medicamentos en la escuela, deben registrarse y guardarse en la oficina de la enfermera. Si la enfermera debe administrar medicamentos a un estudiante:</w:t>
      </w:r>
    </w:p>
    <w:p w:rsidR="00081E15" w:rsidRDefault="00EA0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 requiere una orden del médico para la escuela de medicamentos recetados.</w:t>
      </w:r>
    </w:p>
    <w:p w:rsidR="00081E15" w:rsidRDefault="00EA0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medicación debe estar en el envase original.</w:t>
      </w:r>
    </w:p>
    <w:p w:rsidR="00081E15" w:rsidRDefault="00EA0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 requiere un permiso por escrito de un padre / tutor para que se administre un medicamento de venta libre en la escuela.</w:t>
      </w:r>
    </w:p>
    <w:p w:rsidR="00081E15" w:rsidRDefault="00EA02FC">
      <w:pPr>
        <w:rPr>
          <w:sz w:val="28"/>
          <w:szCs w:val="28"/>
        </w:rPr>
      </w:pPr>
      <w:r>
        <w:rPr>
          <w:sz w:val="28"/>
          <w:szCs w:val="28"/>
        </w:rPr>
        <w:t xml:space="preserve">Si a su hijo se le diagnostica estreptococos en la garganta, infección por estafilococos, </w:t>
      </w:r>
      <w:proofErr w:type="spellStart"/>
      <w:r>
        <w:rPr>
          <w:sz w:val="28"/>
          <w:szCs w:val="28"/>
        </w:rPr>
        <w:t>mononucleosis</w:t>
      </w:r>
      <w:proofErr w:type="spellEnd"/>
      <w:r>
        <w:rPr>
          <w:sz w:val="28"/>
          <w:szCs w:val="28"/>
        </w:rPr>
        <w:t>, conjuntivitis, enfermedad de Quinto, varicela, influenza o cualquier otra enfermedad contagiosa, informe a la enfermera de la escuela tan pronto como sea posible.</w:t>
      </w:r>
    </w:p>
    <w:p w:rsidR="00081E15" w:rsidRDefault="00EA02FC">
      <w:pPr>
        <w:rPr>
          <w:sz w:val="28"/>
          <w:szCs w:val="28"/>
        </w:rPr>
      </w:pPr>
      <w:r>
        <w:rPr>
          <w:sz w:val="28"/>
          <w:szCs w:val="28"/>
        </w:rPr>
        <w:t>¡Gracias por su ayuda para mantener a todos los estudiantes saludables!</w:t>
      </w:r>
    </w:p>
    <w:sectPr w:rsidR="00081E15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238C4"/>
    <w:multiLevelType w:val="multilevel"/>
    <w:tmpl w:val="F05C7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15"/>
    <w:rsid w:val="00081E15"/>
    <w:rsid w:val="00387180"/>
    <w:rsid w:val="00BA434C"/>
    <w:rsid w:val="00BD4DA6"/>
    <w:rsid w:val="00E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2055"/>
  <w15:docId w15:val="{DFCDE4C5-AE90-4079-8E58-EAA30BB6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Bartholomew Consolidated School Corporation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Sanchez Hernandez</dc:creator>
  <cp:lastModifiedBy>Melinda Hartwell</cp:lastModifiedBy>
  <cp:revision>3</cp:revision>
  <dcterms:created xsi:type="dcterms:W3CDTF">2018-11-16T18:58:00Z</dcterms:created>
  <dcterms:modified xsi:type="dcterms:W3CDTF">2018-11-16T19:00:00Z</dcterms:modified>
</cp:coreProperties>
</file>